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DF6" w:rsidRDefault="00E05DF6" w:rsidP="00E05DF6">
      <w:r>
        <w:t xml:space="preserve">Hatfield </w:t>
      </w:r>
      <w:proofErr w:type="spellStart"/>
      <w:r>
        <w:t>JobCentre</w:t>
      </w:r>
      <w:proofErr w:type="spellEnd"/>
      <w:r>
        <w:t xml:space="preserve"> </w:t>
      </w:r>
      <w:bookmarkStart w:id="0" w:name="_GoBack"/>
      <w:bookmarkEnd w:id="0"/>
      <w:r>
        <w:t>Development 3/2017/1176/PN11</w:t>
      </w:r>
    </w:p>
    <w:p w:rsidR="00E05DF6" w:rsidRDefault="00E05DF6" w:rsidP="00E05DF6"/>
    <w:p w:rsidR="00E05DF6" w:rsidRDefault="00E05DF6" w:rsidP="00E05DF6">
      <w:r>
        <w:t xml:space="preserve">The Old Hatfield Residents’ Association is generally supportive of the proposed change of use of the top two floors of Blackhorse House, 36 Salisbury Square, to flats. Increased resident numbers </w:t>
      </w:r>
      <w:proofErr w:type="gramStart"/>
      <w:r>
        <w:t>helps</w:t>
      </w:r>
      <w:proofErr w:type="gramEnd"/>
      <w:r>
        <w:t xml:space="preserve"> us in our drive to revitalise Old Hatfield.</w:t>
      </w:r>
    </w:p>
    <w:p w:rsidR="00E05DF6" w:rsidRDefault="00E05DF6" w:rsidP="00E05DF6"/>
    <w:p w:rsidR="00E05DF6" w:rsidRDefault="00E05DF6" w:rsidP="00E05DF6">
      <w:r>
        <w:t xml:space="preserve">We have been assured that </w:t>
      </w:r>
      <w:proofErr w:type="spellStart"/>
      <w:r>
        <w:t>Templewood</w:t>
      </w:r>
      <w:proofErr w:type="spellEnd"/>
      <w:r>
        <w:t xml:space="preserve"> Securities are supportive of Gascoyne Cecil’s approved plans for the Salisbury Square area, and </w:t>
      </w:r>
      <w:proofErr w:type="gramStart"/>
      <w:r>
        <w:t>in particular that</w:t>
      </w:r>
      <w:proofErr w:type="gramEnd"/>
      <w:r>
        <w:t xml:space="preserve"> they will agree a land swap that will allow direct access from the Station to Salisbury Square, which is a central element of the development plan.</w:t>
      </w:r>
    </w:p>
    <w:p w:rsidR="00E05DF6" w:rsidRDefault="00E05DF6" w:rsidP="00E05DF6"/>
    <w:p w:rsidR="00E05DF6" w:rsidRDefault="00E05DF6" w:rsidP="00E05DF6">
      <w:r>
        <w:t xml:space="preserve">We are however registering an objection </w:t>
      </w:r>
      <w:proofErr w:type="gramStart"/>
      <w:r>
        <w:t>on the basis of</w:t>
      </w:r>
      <w:proofErr w:type="gramEnd"/>
      <w:r>
        <w:t xml:space="preserve"> two concerns:</w:t>
      </w:r>
    </w:p>
    <w:p w:rsidR="00E05DF6" w:rsidRDefault="00E05DF6" w:rsidP="00E05DF6"/>
    <w:p w:rsidR="00E05DF6" w:rsidRDefault="00E05DF6" w:rsidP="00E05DF6">
      <w:r>
        <w:t xml:space="preserve">1)  the large number and small size of the flats seems inappropriate for the area. It isn't clear what kind of resident the development is aimed at, but we would prefer to see a mix of less basic one and two bedroom properties.  </w:t>
      </w:r>
    </w:p>
    <w:p w:rsidR="00E05DF6" w:rsidRDefault="00E05DF6" w:rsidP="00E05DF6"/>
    <w:p w:rsidR="00294757" w:rsidRDefault="00E05DF6" w:rsidP="00E05DF6">
      <w:r>
        <w:t xml:space="preserve">2) There is a general shortage of parking spaces in Old Hatfield, and the 36 spaces currently allocated to the </w:t>
      </w:r>
      <w:proofErr w:type="spellStart"/>
      <w:r>
        <w:t>JobCentre</w:t>
      </w:r>
      <w:proofErr w:type="spellEnd"/>
      <w:r>
        <w:t xml:space="preserve"> (16 for the flats and 20 for the Jobcentre is proposed) is a significant fraction of the total available. The OHRA would want to be involved in discussions about the reallocation of parking spaces at the appropriate time, and would seek to ensure that residents of Blackhorse House are not able to apply for residents' parking permits in Zone B01.</w:t>
      </w:r>
    </w:p>
    <w:sectPr w:rsidR="002947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DF6"/>
    <w:rsid w:val="00294757"/>
    <w:rsid w:val="00E05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3BED2"/>
  <w15:chartTrackingRefBased/>
  <w15:docId w15:val="{F5E09B27-4590-4842-B08B-A5599AE0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goward</dc:creator>
  <cp:keywords/>
  <dc:description/>
  <cp:lastModifiedBy>chris goward</cp:lastModifiedBy>
  <cp:revision>1</cp:revision>
  <dcterms:created xsi:type="dcterms:W3CDTF">2017-06-27T17:09:00Z</dcterms:created>
  <dcterms:modified xsi:type="dcterms:W3CDTF">2017-06-27T17:11:00Z</dcterms:modified>
</cp:coreProperties>
</file>